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5"/>
        <w:jc w:val="both"/>
        <w:spacing w:line="360" w:lineRule="auto"/>
        <w:rPr>
          <w:sz w:val="26"/>
        </w:rPr>
      </w:pPr>
      <w:r>
        <w:rPr>
          <w:sz w:val="26"/>
        </w:rPr>
        <w:object w:dxaOrig="0" w:dyaOrig="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position:absolute;z-index:251658241;o:allowoverlap:true;o:allowincell:true;mso-position-horizontal-relative:text;margin-left:221.15pt;mso-position-horizontal:absolute;mso-position-vertical-relative:text;margin-top:-6.35pt;mso-position-vertical:absolute;width:63.40pt;height:45.40pt;mso-wrap-distance-left:9.00pt;mso-wrap-distance-top:0.00pt;mso-wrap-distance-right:9.00pt;mso-wrap-distance-bottom:0.00pt;" filled="f" stroked="f">
            <v:path textboxrect="0,0,0,0"/>
            <v:imagedata r:id="rId9" o:title=""/>
          </v:shape>
          <o:OLEObject DrawAspect="Content" r:id="rId10" ObjectID="_1525040" ProgID="MSPhotoEd.3" ShapeID="_x0000_i0" Type="Embed"/>
        </w:object>
      </w:r>
      <w:r>
        <w:rPr>
          <w:sz w:val="26"/>
        </w:rPr>
      </w:r>
      <w:r>
        <w:rPr>
          <w:sz w:val="26"/>
        </w:rPr>
      </w:r>
    </w:p>
    <w:p>
      <w:pPr>
        <w:pStyle w:val="655"/>
        <w:jc w:val="center"/>
      </w:pPr>
      <w:r/>
      <w:r/>
    </w:p>
    <w:p>
      <w:pPr>
        <w:pStyle w:val="656"/>
        <w:spacing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56"/>
        <w:spacing w:line="360" w:lineRule="auto"/>
        <w:rPr>
          <w:sz w:val="26"/>
          <w:szCs w:val="26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0609662" behindDoc="1" locked="0" layoutInCell="1" allowOverlap="1">
                <wp:simplePos x="0" y="0"/>
                <wp:positionH relativeFrom="column">
                  <wp:posOffset>4999355</wp:posOffset>
                </wp:positionH>
                <wp:positionV relativeFrom="paragraph">
                  <wp:posOffset>19685</wp:posOffset>
                </wp:positionV>
                <wp:extent cx="962025" cy="252730"/>
                <wp:effectExtent l="0" t="0" r="0" b="0"/>
                <wp:wrapNone/>
                <wp:docPr id="2" name="_x0000_s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62025" cy="25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655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655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202" type="#_x0000_t202" style="position:absolute;z-index:-250609662;o:allowoverlap:true;o:allowincell:true;mso-position-horizontal-relative:text;margin-left:393.65pt;mso-position-horizontal:absolute;mso-position-vertical-relative:text;margin-top:1.55pt;mso-position-vertical:absolute;width:75.75pt;height:19.90pt;mso-wrap-distance-left:9.00pt;mso-wrap-distance-top:0.00pt;mso-wrap-distance-right:9.00pt;mso-wrap-distance-bottom:0.00pt;visibility:visible;" fillcolor="#FFFFFF" strokecolor="#FFFFFF" strokeweight="0.50pt">
                <v:textbox inset="0,0,0,0">
                  <w:txbxContent>
                    <w:p>
                      <w:pPr>
                        <w:pStyle w:val="655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</w:r>
                      <w:r>
                        <w:rPr>
                          <w:b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65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  <w:t xml:space="preserve">АДМИНИСТРАЦИЯ</w:t>
      </w:r>
      <w:r>
        <w:rPr>
          <w:sz w:val="26"/>
          <w:szCs w:val="26"/>
        </w:rPr>
      </w:r>
    </w:p>
    <w:p>
      <w:pPr>
        <w:pStyle w:val="655"/>
        <w:jc w:val="center"/>
        <w:spacing w:line="360" w:lineRule="auto"/>
        <w:rPr>
          <w:sz w:val="16"/>
        </w:rPr>
      </w:pPr>
      <w:r>
        <w:rPr>
          <w:b/>
          <w:sz w:val="26"/>
          <w:szCs w:val="26"/>
        </w:rPr>
        <w:t xml:space="preserve">ЛАЗОВСКОГО МУНИЦИПАЛЬНОГО ОКРУГ</w:t>
      </w:r>
      <w:r>
        <w:rPr>
          <w:b/>
          <w:sz w:val="26"/>
          <w:szCs w:val="26"/>
        </w:rPr>
        <w:t xml:space="preserve">А ПРИМОРСКОГО КРАЯ </w:t>
      </w:r>
      <w:r>
        <w:rPr>
          <w:sz w:val="16"/>
        </w:rPr>
      </w:r>
      <w:r>
        <w:rPr>
          <w:sz w:val="16"/>
        </w:rPr>
      </w:r>
    </w:p>
    <w:p>
      <w:pPr>
        <w:pStyle w:val="655"/>
        <w:jc w:val="center"/>
        <w:rPr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2200" cy="0"/>
                <wp:effectExtent l="0" t="0" r="0" b="0"/>
                <wp:wrapNone/>
                <wp:docPr id="3" name="_x0000_s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2" o:spid="_x0000_s2" style="position:absolute;left:0;text-align:left;z-index:524288;mso-wrap-distance-left:9.00pt;mso-wrap-distance-top:0.00pt;mso-wrap-distance-right:9.00pt;mso-wrap-distance-bottom:0.00pt;visibility:visible;" from="5.1pt,9.2pt" to="491.1pt,9.2pt" filled="f" strokecolor="#000000" strokeweight="2.50pt"/>
            </w:pict>
          </mc:Fallback>
        </mc:AlternateContent>
      </w:r>
      <w:r>
        <w:rPr>
          <w:sz w:val="24"/>
        </w:rPr>
      </w:r>
      <w:r>
        <w:rPr>
          <w:sz w:val="24"/>
        </w:rPr>
      </w:r>
    </w:p>
    <w:p>
      <w:pPr>
        <w:pStyle w:val="655"/>
        <w:jc w:val="both"/>
        <w:spacing w:line="360" w:lineRule="auto"/>
        <w:rPr>
          <w:bCs/>
          <w:i/>
          <w:sz w:val="26"/>
        </w:rPr>
      </w:pPr>
      <w:r>
        <w:rPr>
          <w:b/>
          <w:bCs/>
          <w:i/>
          <w:sz w:val="26"/>
        </w:rPr>
        <w:t xml:space="preserve">                                    </w:t>
      </w:r>
      <w:r>
        <w:rPr>
          <w:b/>
          <w:bCs/>
          <w:i/>
          <w:sz w:val="26"/>
        </w:rPr>
        <w:t xml:space="preserve">                </w:t>
      </w:r>
      <w:r>
        <w:rPr>
          <w:bCs/>
          <w:i/>
          <w:sz w:val="26"/>
        </w:rPr>
      </w:r>
      <w:r>
        <w:rPr>
          <w:bCs/>
          <w:i/>
          <w:sz w:val="26"/>
        </w:rPr>
      </w:r>
    </w:p>
    <w:p>
      <w:pPr>
        <w:pStyle w:val="655"/>
        <w:jc w:val="center"/>
        <w:rPr>
          <w:b/>
          <w:spacing w:val="20"/>
          <w:sz w:val="26"/>
          <w:szCs w:val="26"/>
        </w:rPr>
      </w:pPr>
      <w:r>
        <w:rPr>
          <w:b/>
          <w:spacing w:val="20"/>
          <w:sz w:val="26"/>
          <w:szCs w:val="26"/>
        </w:rPr>
        <w:t xml:space="preserve">ПОСТАНОВЛЕНИЕ</w:t>
      </w:r>
      <w:r>
        <w:rPr>
          <w:b/>
          <w:spacing w:val="20"/>
          <w:sz w:val="26"/>
          <w:szCs w:val="26"/>
        </w:rPr>
      </w:r>
    </w:p>
    <w:p>
      <w:pPr>
        <w:pStyle w:val="655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55"/>
        <w:jc w:val="both"/>
        <w:spacing w:line="360" w:lineRule="auto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</w:r>
    </w:p>
    <w:p>
      <w:pPr>
        <w:pStyle w:val="655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30.</w:t>
      </w:r>
      <w:r>
        <w:rPr>
          <w:sz w:val="26"/>
          <w:szCs w:val="26"/>
        </w:rPr>
        <w:t xml:space="preserve">0</w:t>
      </w:r>
      <w:r>
        <w:rPr>
          <w:sz w:val="26"/>
          <w:szCs w:val="26"/>
        </w:rPr>
        <w:t xml:space="preserve">8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2023</w:t>
      </w:r>
      <w:r>
        <w:rPr>
          <w:sz w:val="26"/>
          <w:szCs w:val="26"/>
        </w:rPr>
        <w:t xml:space="preserve">г.      </w:t>
      </w:r>
      <w:r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с. Лазо                  </w:t>
      </w: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№</w:t>
      </w:r>
      <w:r>
        <w:rPr>
          <w:sz w:val="26"/>
          <w:szCs w:val="26"/>
        </w:rPr>
        <w:t xml:space="preserve"> 607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55"/>
        <w:jc w:val="center"/>
        <w:rPr>
          <w:b/>
          <w:bCs/>
          <w:spacing w:val="20"/>
          <w:sz w:val="26"/>
          <w:szCs w:val="26"/>
        </w:rPr>
      </w:pPr>
      <w:r>
        <w:rPr>
          <w:b/>
          <w:bCs/>
          <w:spacing w:val="20"/>
          <w:sz w:val="26"/>
          <w:szCs w:val="26"/>
        </w:rPr>
      </w:r>
      <w:r>
        <w:rPr>
          <w:b/>
          <w:bCs/>
          <w:spacing w:val="20"/>
          <w:sz w:val="26"/>
          <w:szCs w:val="26"/>
        </w:rPr>
      </w:r>
    </w:p>
    <w:p>
      <w:pPr>
        <w:pStyle w:val="655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О </w:t>
      </w:r>
      <w:r>
        <w:rPr>
          <w:b/>
          <w:sz w:val="26"/>
          <w:szCs w:val="28"/>
        </w:rPr>
        <w:t xml:space="preserve">внесении изменений в постановление администрации Лазовского</w:t>
      </w:r>
      <w:r>
        <w:rPr>
          <w:b/>
          <w:sz w:val="26"/>
          <w:szCs w:val="28"/>
        </w:rPr>
      </w:r>
    </w:p>
    <w:p>
      <w:pPr>
        <w:pStyle w:val="655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муниципального округа от 16.06.2021 № 431 «О </w:t>
      </w:r>
      <w:r>
        <w:rPr>
          <w:b/>
          <w:sz w:val="26"/>
          <w:szCs w:val="28"/>
        </w:rPr>
        <w:t xml:space="preserve">проведении  конкурса</w:t>
      </w:r>
      <w:r>
        <w:rPr>
          <w:b/>
          <w:sz w:val="26"/>
          <w:szCs w:val="28"/>
        </w:rPr>
      </w:r>
      <w:r>
        <w:rPr>
          <w:b/>
          <w:sz w:val="26"/>
          <w:szCs w:val="28"/>
        </w:rPr>
      </w:r>
    </w:p>
    <w:p>
      <w:pPr>
        <w:pStyle w:val="655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детских рисунков «Охрана труда глазами детей»</w:t>
      </w:r>
      <w:r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 xml:space="preserve">в образовательных</w:t>
      </w:r>
      <w:r>
        <w:rPr>
          <w:b/>
          <w:sz w:val="26"/>
          <w:szCs w:val="28"/>
        </w:rPr>
      </w:r>
      <w:r>
        <w:rPr>
          <w:b/>
          <w:sz w:val="26"/>
          <w:szCs w:val="28"/>
        </w:rPr>
      </w:r>
    </w:p>
    <w:p>
      <w:pPr>
        <w:pStyle w:val="655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учреждениях Лазовского муниципального округа</w:t>
      </w:r>
      <w:r>
        <w:rPr>
          <w:b/>
          <w:sz w:val="26"/>
          <w:szCs w:val="28"/>
        </w:rPr>
        <w:t xml:space="preserve">»</w:t>
      </w:r>
      <w:r>
        <w:rPr>
          <w:b/>
          <w:sz w:val="26"/>
          <w:szCs w:val="28"/>
        </w:rPr>
      </w:r>
      <w:r>
        <w:rPr>
          <w:b/>
          <w:sz w:val="26"/>
          <w:szCs w:val="28"/>
        </w:rPr>
      </w:r>
    </w:p>
    <w:p>
      <w:pPr>
        <w:pStyle w:val="655"/>
        <w:jc w:val="both"/>
        <w:spacing w:line="360" w:lineRule="auto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</w:r>
      <w:r>
        <w:rPr>
          <w:b/>
          <w:bCs/>
          <w:sz w:val="26"/>
          <w:szCs w:val="28"/>
        </w:rPr>
      </w:r>
    </w:p>
    <w:p>
      <w:pPr>
        <w:pStyle w:val="655"/>
        <w:jc w:val="both"/>
        <w:spacing w:line="360" w:lineRule="auto"/>
        <w:rPr>
          <w:b/>
          <w:sz w:val="26"/>
          <w:szCs w:val="28"/>
        </w:rPr>
      </w:pPr>
      <w:r>
        <w:rPr>
          <w:color w:val="000000"/>
          <w:sz w:val="26"/>
          <w:szCs w:val="28"/>
        </w:rPr>
        <w:t xml:space="preserve">       В соответствии с  </w:t>
      </w:r>
      <w:r>
        <w:rPr>
          <w:sz w:val="26"/>
        </w:rPr>
        <w:t xml:space="preserve">Постановление</w:t>
      </w:r>
      <w:r>
        <w:rPr>
          <w:sz w:val="26"/>
        </w:rPr>
        <w:t xml:space="preserve">м</w:t>
      </w:r>
      <w:r>
        <w:rPr>
          <w:sz w:val="26"/>
        </w:rPr>
        <w:t xml:space="preserve"> Правительства Прим</w:t>
      </w:r>
      <w:r>
        <w:rPr>
          <w:sz w:val="26"/>
        </w:rPr>
        <w:t xml:space="preserve">орского края от 28.07.2023 № 521</w:t>
      </w:r>
      <w:r>
        <w:rPr>
          <w:sz w:val="26"/>
        </w:rPr>
        <w:t xml:space="preserve">-пп «О внесении изменений в постановление Администрации Приморского края от 25 декабря 2018 года № 642-па «О проведении ежегодного краевого конкурса детского рисунка «Охрана труда глазами детей»,</w:t>
      </w:r>
      <w:r>
        <w:rPr>
          <w:color w:val="000000"/>
          <w:sz w:val="26"/>
          <w:szCs w:val="28"/>
        </w:rPr>
        <w:t xml:space="preserve"> с целью привлечения внимания общественности к проблемам производственного травматизма и его профилактике</w:t>
      </w:r>
      <w:r>
        <w:rPr>
          <w:color w:val="000000"/>
          <w:sz w:val="26"/>
          <w:szCs w:val="28"/>
        </w:rPr>
        <w:t xml:space="preserve">, начиная со школьной скамьи, </w:t>
      </w:r>
      <w:r>
        <w:rPr>
          <w:color w:val="000000"/>
          <w:sz w:val="26"/>
          <w:szCs w:val="28"/>
        </w:rPr>
        <w:t xml:space="preserve">формирования осознанного отношения подрастающего поколения к вопросам безопасности труда и сохранения своего здоровья,</w:t>
      </w:r>
      <w:r>
        <w:rPr>
          <w:sz w:val="26"/>
          <w:szCs w:val="28"/>
        </w:rPr>
        <w:t xml:space="preserve"> администрация Лазовского муниципального округа</w:t>
      </w:r>
      <w:r>
        <w:rPr>
          <w:color w:val="000000"/>
          <w:sz w:val="26"/>
          <w:szCs w:val="28"/>
        </w:rPr>
        <w:t xml:space="preserve"> </w:t>
      </w:r>
      <w:r>
        <w:rPr>
          <w:b/>
          <w:sz w:val="26"/>
          <w:szCs w:val="28"/>
        </w:rPr>
      </w:r>
      <w:r>
        <w:rPr>
          <w:b/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ПОСТАНОВЛЯЕТ:</w:t>
      </w:r>
      <w:r>
        <w:rPr>
          <w:sz w:val="26"/>
          <w:szCs w:val="28"/>
        </w:rPr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color w:val="000000"/>
          <w:sz w:val="26"/>
          <w:szCs w:val="28"/>
        </w:rPr>
        <w:t xml:space="preserve">         1. </w:t>
      </w:r>
      <w:r>
        <w:rPr>
          <w:color w:val="000000"/>
          <w:sz w:val="26"/>
          <w:szCs w:val="28"/>
        </w:rPr>
        <w:t xml:space="preserve">Внести </w:t>
      </w:r>
      <w:r>
        <w:rPr>
          <w:sz w:val="26"/>
          <w:szCs w:val="28"/>
        </w:rPr>
        <w:t xml:space="preserve">в постановление администрации Лазовского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муниципального округа</w:t>
      </w:r>
      <w:r>
        <w:rPr>
          <w:color w:val="000000"/>
          <w:sz w:val="26"/>
          <w:szCs w:val="28"/>
        </w:rPr>
        <w:t xml:space="preserve"> от 16.06.2021 № 431 «О</w:t>
      </w:r>
      <w:r>
        <w:rPr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проведении  конкурса</w:t>
      </w:r>
      <w:r>
        <w:rPr>
          <w:bCs/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детских рисунков «Охрана труда глазами детей» в образовательных</w:t>
      </w:r>
      <w:r>
        <w:rPr>
          <w:bCs/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учреждениях </w:t>
      </w:r>
      <w:r>
        <w:rPr>
          <w:sz w:val="26"/>
          <w:szCs w:val="28"/>
        </w:rPr>
        <w:t xml:space="preserve">Лазовского муниципального округа»</w:t>
      </w:r>
      <w:r>
        <w:rPr>
          <w:sz w:val="26"/>
          <w:szCs w:val="28"/>
        </w:rPr>
        <w:t xml:space="preserve"> следующие изменения:</w:t>
      </w:r>
      <w:r>
        <w:rPr>
          <w:sz w:val="26"/>
          <w:szCs w:val="28"/>
        </w:rPr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            </w:t>
      </w:r>
      <w:r>
        <w:rPr>
          <w:color w:val="000000"/>
          <w:sz w:val="26"/>
          <w:szCs w:val="28"/>
        </w:rPr>
        <w:t xml:space="preserve">-</w:t>
      </w:r>
      <w:r>
        <w:rPr>
          <w:color w:val="000000"/>
          <w:sz w:val="26"/>
          <w:szCs w:val="28"/>
        </w:rPr>
        <w:t xml:space="preserve">   изложить пункт 1 в следующей редакции:</w:t>
      </w:r>
      <w:r>
        <w:rPr>
          <w:color w:val="000000"/>
          <w:sz w:val="26"/>
          <w:szCs w:val="28"/>
        </w:rPr>
      </w:r>
      <w:r>
        <w:rPr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color w:val="000000"/>
          <w:sz w:val="26"/>
          <w:szCs w:val="28"/>
        </w:rPr>
        <w:t xml:space="preserve">«Провести с </w:t>
      </w:r>
      <w:r>
        <w:rPr>
          <w:color w:val="000000"/>
          <w:sz w:val="26"/>
          <w:szCs w:val="28"/>
        </w:rPr>
        <w:t xml:space="preserve"> </w:t>
      </w:r>
      <w:r>
        <w:rPr>
          <w:color w:val="000000"/>
          <w:sz w:val="26"/>
          <w:szCs w:val="28"/>
        </w:rPr>
        <w:t xml:space="preserve">15 </w:t>
      </w:r>
      <w:r>
        <w:rPr>
          <w:color w:val="000000"/>
          <w:sz w:val="26"/>
          <w:szCs w:val="28"/>
        </w:rPr>
        <w:t xml:space="preserve">сентя</w:t>
      </w:r>
      <w:r>
        <w:rPr>
          <w:color w:val="000000"/>
          <w:sz w:val="26"/>
          <w:szCs w:val="28"/>
        </w:rPr>
        <w:t xml:space="preserve">бря по 24 ноября 2023</w:t>
      </w:r>
      <w:r>
        <w:rPr>
          <w:color w:val="000000"/>
          <w:sz w:val="26"/>
          <w:szCs w:val="28"/>
        </w:rPr>
        <w:t xml:space="preserve"> года </w:t>
      </w:r>
      <w:r>
        <w:rPr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конкурс </w:t>
      </w:r>
      <w:r>
        <w:rPr>
          <w:b/>
          <w:bCs/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детских рисунков «Охрана труда глазами детей» в образовательных учреждениях </w:t>
      </w:r>
      <w:r>
        <w:rPr>
          <w:sz w:val="26"/>
          <w:szCs w:val="28"/>
        </w:rPr>
        <w:t xml:space="preserve">Лазовского муниципального округа</w:t>
      </w:r>
      <w:r>
        <w:rPr>
          <w:sz w:val="26"/>
          <w:szCs w:val="28"/>
        </w:rPr>
        <w:t xml:space="preserve">»</w:t>
      </w:r>
      <w:r>
        <w:rPr>
          <w:sz w:val="26"/>
          <w:szCs w:val="28"/>
        </w:rPr>
        <w:t xml:space="preserve">.</w:t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bCs/>
          <w:color w:val="000000"/>
          <w:sz w:val="26"/>
          <w:szCs w:val="28"/>
        </w:rPr>
      </w:pPr>
      <w:r>
        <w:rPr>
          <w:sz w:val="26"/>
          <w:szCs w:val="28"/>
        </w:rPr>
        <w:t xml:space="preserve">                </w:t>
      </w:r>
      <w:r>
        <w:rPr>
          <w:bCs/>
          <w:color w:val="000000"/>
          <w:sz w:val="26"/>
          <w:szCs w:val="28"/>
        </w:rPr>
      </w:r>
      <w:r>
        <w:rPr>
          <w:bCs/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      </w:t>
      </w:r>
      <w:r>
        <w:rPr>
          <w:sz w:val="26"/>
          <w:szCs w:val="28"/>
        </w:rPr>
        <w:t xml:space="preserve">    </w:t>
      </w:r>
      <w:r>
        <w:rPr>
          <w:sz w:val="26"/>
          <w:szCs w:val="28"/>
        </w:rPr>
        <w:t xml:space="preserve"> 2. </w:t>
      </w:r>
      <w:r>
        <w:rPr>
          <w:color w:val="000000"/>
          <w:sz w:val="26"/>
          <w:szCs w:val="28"/>
        </w:rPr>
        <w:t xml:space="preserve">Внести </w:t>
      </w:r>
      <w:r>
        <w:rPr>
          <w:sz w:val="26"/>
          <w:szCs w:val="28"/>
        </w:rPr>
        <w:t xml:space="preserve">в</w:t>
      </w:r>
      <w:r>
        <w:rPr>
          <w:sz w:val="26"/>
          <w:szCs w:val="28"/>
        </w:rPr>
        <w:t xml:space="preserve"> «Положение о проведении </w:t>
      </w:r>
      <w:r>
        <w:rPr>
          <w:bCs/>
          <w:color w:val="000000"/>
          <w:sz w:val="26"/>
          <w:szCs w:val="28"/>
        </w:rPr>
        <w:t xml:space="preserve">конкурса </w:t>
      </w:r>
      <w:r>
        <w:rPr>
          <w:b/>
          <w:bCs/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детских рисунков «Охрана труда глазами детей» (Приложение №1)</w:t>
      </w:r>
      <w:r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следующие изменения:        </w:t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color w:val="000000"/>
          <w:sz w:val="26"/>
          <w:szCs w:val="28"/>
        </w:rPr>
      </w:pPr>
      <w:r>
        <w:rPr>
          <w:bCs/>
          <w:color w:val="000000"/>
          <w:sz w:val="26"/>
          <w:szCs w:val="28"/>
        </w:rPr>
        <w:t xml:space="preserve">           2.1</w:t>
      </w:r>
      <w:r>
        <w:rPr>
          <w:bCs/>
          <w:color w:val="000000"/>
          <w:sz w:val="26"/>
          <w:szCs w:val="28"/>
        </w:rPr>
        <w:t xml:space="preserve"> част</w:t>
      </w:r>
      <w:r>
        <w:rPr>
          <w:bCs/>
          <w:color w:val="000000"/>
          <w:sz w:val="26"/>
          <w:szCs w:val="28"/>
        </w:rPr>
        <w:t xml:space="preserve">ь</w:t>
      </w:r>
      <w:r>
        <w:rPr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III</w:t>
      </w:r>
      <w:r>
        <w:rPr>
          <w:bCs/>
          <w:color w:val="000000"/>
          <w:sz w:val="26"/>
          <w:szCs w:val="28"/>
        </w:rPr>
        <w:t xml:space="preserve">.</w:t>
      </w:r>
      <w:r>
        <w:rPr>
          <w:bCs/>
          <w:color w:val="000000"/>
          <w:sz w:val="26"/>
          <w:szCs w:val="28"/>
        </w:rPr>
        <w:t xml:space="preserve"> «</w:t>
      </w:r>
      <w:r>
        <w:rPr>
          <w:bCs/>
          <w:color w:val="000000"/>
          <w:sz w:val="26"/>
          <w:szCs w:val="28"/>
        </w:rPr>
        <w:t xml:space="preserve">Порядок проведения и номинации конкурса</w:t>
      </w:r>
      <w:r>
        <w:rPr>
          <w:bCs/>
          <w:color w:val="000000"/>
          <w:sz w:val="26"/>
          <w:szCs w:val="28"/>
        </w:rPr>
        <w:t xml:space="preserve">»</w:t>
      </w:r>
      <w:r>
        <w:rPr>
          <w:sz w:val="26"/>
          <w:szCs w:val="28"/>
        </w:rPr>
        <w:t xml:space="preserve">           </w:t>
      </w:r>
      <w:r>
        <w:rPr>
          <w:color w:val="000000"/>
          <w:sz w:val="26"/>
          <w:szCs w:val="28"/>
        </w:rPr>
        <w:t xml:space="preserve">    </w:t>
      </w:r>
      <w:r>
        <w:rPr>
          <w:color w:val="000000"/>
          <w:sz w:val="26"/>
          <w:szCs w:val="28"/>
        </w:rPr>
      </w:r>
      <w:r>
        <w:rPr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            </w:t>
      </w:r>
      <w:r>
        <w:rPr>
          <w:color w:val="000000"/>
          <w:sz w:val="26"/>
          <w:szCs w:val="28"/>
        </w:rPr>
        <w:t xml:space="preserve">- </w:t>
      </w:r>
      <w:r>
        <w:rPr>
          <w:color w:val="000000"/>
          <w:sz w:val="26"/>
          <w:szCs w:val="28"/>
        </w:rPr>
        <w:t xml:space="preserve">изложить пункт 3.2  в следующей редакции:</w:t>
      </w:r>
      <w:r>
        <w:rPr>
          <w:color w:val="000000"/>
          <w:sz w:val="26"/>
          <w:szCs w:val="28"/>
        </w:rPr>
      </w:r>
      <w:r>
        <w:rPr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color w:val="000000"/>
          <w:sz w:val="26"/>
          <w:szCs w:val="28"/>
        </w:rPr>
      </w:pPr>
      <w:r>
        <w:rPr>
          <w:sz w:val="26"/>
          <w:szCs w:val="28"/>
        </w:rPr>
        <w:t xml:space="preserve">«Срок проведения</w:t>
      </w:r>
      <w:r>
        <w:rPr>
          <w:color w:val="000000"/>
          <w:sz w:val="26"/>
          <w:szCs w:val="28"/>
        </w:rPr>
        <w:t xml:space="preserve"> конкурса</w:t>
      </w:r>
      <w:r>
        <w:rPr>
          <w:color w:val="000000"/>
          <w:sz w:val="26"/>
          <w:szCs w:val="28"/>
        </w:rPr>
        <w:t xml:space="preserve"> с 15 сентября по 26 ноября 2023</w:t>
      </w:r>
      <w:r>
        <w:rPr>
          <w:color w:val="000000"/>
          <w:sz w:val="26"/>
          <w:szCs w:val="28"/>
        </w:rPr>
        <w:t xml:space="preserve"> года</w:t>
      </w:r>
      <w:r>
        <w:rPr>
          <w:color w:val="000000"/>
          <w:sz w:val="26"/>
          <w:szCs w:val="28"/>
        </w:rPr>
        <w:t xml:space="preserve">»</w:t>
      </w:r>
      <w:r>
        <w:rPr>
          <w:color w:val="000000"/>
          <w:sz w:val="26"/>
          <w:szCs w:val="28"/>
        </w:rPr>
        <w:t xml:space="preserve">.</w:t>
      </w:r>
      <w:r>
        <w:rPr>
          <w:color w:val="000000"/>
          <w:sz w:val="26"/>
          <w:szCs w:val="28"/>
        </w:rPr>
      </w:r>
      <w:r>
        <w:rPr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bCs/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           </w:t>
      </w:r>
      <w:r>
        <w:rPr>
          <w:bCs/>
          <w:color w:val="000000"/>
          <w:sz w:val="26"/>
          <w:szCs w:val="28"/>
        </w:rPr>
        <w:t xml:space="preserve">2.</w:t>
      </w:r>
      <w:r>
        <w:rPr>
          <w:bCs/>
          <w:color w:val="000000"/>
          <w:sz w:val="26"/>
          <w:szCs w:val="28"/>
        </w:rPr>
        <w:t xml:space="preserve">2</w:t>
      </w:r>
      <w:r>
        <w:rPr>
          <w:bCs/>
          <w:color w:val="000000"/>
          <w:sz w:val="26"/>
          <w:szCs w:val="28"/>
        </w:rPr>
        <w:t xml:space="preserve"> часть</w:t>
      </w:r>
      <w:r>
        <w:rPr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  <w:lang w:val="en-US"/>
        </w:rPr>
        <w:t xml:space="preserve">V</w:t>
      </w:r>
      <w:r>
        <w:rPr>
          <w:bCs/>
          <w:color w:val="000000"/>
          <w:sz w:val="26"/>
          <w:szCs w:val="28"/>
        </w:rPr>
        <w:t xml:space="preserve">I</w:t>
      </w:r>
      <w:r>
        <w:rPr>
          <w:bCs/>
          <w:color w:val="000000"/>
          <w:sz w:val="26"/>
          <w:szCs w:val="28"/>
        </w:rPr>
        <w:t xml:space="preserve">.</w:t>
      </w:r>
      <w:r>
        <w:rPr>
          <w:bCs/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«Итоги проведения конкурса»</w:t>
      </w:r>
      <w:r>
        <w:rPr>
          <w:bCs/>
          <w:color w:val="000000"/>
          <w:sz w:val="26"/>
          <w:szCs w:val="28"/>
        </w:rPr>
        <w:t xml:space="preserve"> дополнить абзацем 6.6 следующего содержания:</w:t>
      </w:r>
      <w:r>
        <w:rPr>
          <w:bCs/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bCs/>
          <w:color w:val="000000"/>
          <w:sz w:val="26"/>
          <w:szCs w:val="28"/>
        </w:rPr>
      </w:pPr>
      <w:r>
        <w:rPr>
          <w:bCs/>
          <w:color w:val="000000"/>
          <w:sz w:val="26"/>
          <w:szCs w:val="28"/>
        </w:rPr>
        <w:t xml:space="preserve"> «К конкурсной работе прилагается согласие родителя (законного представителя) на обработку персональных данных участника конкурса».</w:t>
      </w:r>
      <w:r>
        <w:rPr>
          <w:bCs/>
          <w:color w:val="000000"/>
          <w:sz w:val="26"/>
          <w:szCs w:val="28"/>
        </w:rPr>
      </w:r>
      <w:r>
        <w:rPr>
          <w:bCs/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bCs/>
          <w:color w:val="000000"/>
          <w:sz w:val="26"/>
          <w:szCs w:val="28"/>
        </w:rPr>
      </w:pPr>
      <w:r>
        <w:rPr>
          <w:sz w:val="26"/>
          <w:szCs w:val="28"/>
        </w:rPr>
        <w:t xml:space="preserve">        </w:t>
      </w:r>
      <w:r>
        <w:rPr>
          <w:sz w:val="26"/>
          <w:szCs w:val="28"/>
        </w:rPr>
        <w:t xml:space="preserve"> 3.Управлению образования администрации</w:t>
      </w:r>
      <w:r>
        <w:rPr>
          <w:sz w:val="26"/>
          <w:szCs w:val="28"/>
        </w:rPr>
        <w:t xml:space="preserve"> Лазовского муниципального округ</w:t>
      </w:r>
      <w:r>
        <w:rPr>
          <w:sz w:val="26"/>
          <w:szCs w:val="28"/>
        </w:rPr>
        <w:t xml:space="preserve">а (Галаган М.Э.) обеспечить</w:t>
      </w:r>
      <w:r>
        <w:rPr>
          <w:bCs/>
          <w:color w:val="000000"/>
          <w:sz w:val="26"/>
          <w:szCs w:val="28"/>
        </w:rPr>
        <w:t xml:space="preserve"> </w:t>
      </w:r>
      <w:r>
        <w:rPr>
          <w:bCs/>
          <w:color w:val="000000"/>
          <w:sz w:val="26"/>
          <w:szCs w:val="28"/>
        </w:rPr>
        <w:t xml:space="preserve">информирование образовательных организаций, распо</w:t>
      </w:r>
      <w:r>
        <w:rPr>
          <w:bCs/>
          <w:color w:val="000000"/>
          <w:sz w:val="26"/>
          <w:szCs w:val="28"/>
        </w:rPr>
        <w:t xml:space="preserve">ложенных на территории округ</w:t>
      </w:r>
      <w:r>
        <w:rPr>
          <w:bCs/>
          <w:color w:val="000000"/>
          <w:sz w:val="26"/>
          <w:szCs w:val="28"/>
        </w:rPr>
        <w:t xml:space="preserve">а</w:t>
      </w:r>
      <w:r>
        <w:rPr>
          <w:bCs/>
          <w:color w:val="000000"/>
          <w:sz w:val="26"/>
          <w:szCs w:val="28"/>
        </w:rPr>
        <w:t xml:space="preserve"> о порядке</w:t>
      </w:r>
      <w:r>
        <w:rPr>
          <w:bCs/>
          <w:color w:val="000000"/>
          <w:sz w:val="26"/>
          <w:szCs w:val="28"/>
        </w:rPr>
        <w:t xml:space="preserve"> и условиях проведения </w:t>
      </w:r>
      <w:r>
        <w:rPr>
          <w:bCs/>
          <w:color w:val="000000"/>
          <w:sz w:val="26"/>
          <w:szCs w:val="28"/>
        </w:rPr>
        <w:t xml:space="preserve"> конкурса детских рисунк</w:t>
      </w:r>
      <w:r>
        <w:rPr>
          <w:bCs/>
          <w:color w:val="000000"/>
          <w:sz w:val="26"/>
          <w:szCs w:val="28"/>
        </w:rPr>
        <w:t xml:space="preserve">ов "Охрана труда глазами детей"</w:t>
      </w:r>
      <w:r>
        <w:rPr>
          <w:bCs/>
          <w:color w:val="000000"/>
          <w:sz w:val="26"/>
          <w:szCs w:val="28"/>
        </w:rPr>
        <w:t xml:space="preserve">.</w:t>
      </w:r>
      <w:r>
        <w:rPr>
          <w:bCs/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bCs/>
          <w:color w:val="000000"/>
          <w:sz w:val="26"/>
          <w:szCs w:val="28"/>
        </w:rPr>
      </w:pPr>
      <w:r>
        <w:rPr>
          <w:sz w:val="26"/>
          <w:szCs w:val="28"/>
        </w:rPr>
        <w:t xml:space="preserve">         </w:t>
      </w:r>
      <w:r>
        <w:rPr>
          <w:sz w:val="26"/>
          <w:szCs w:val="28"/>
        </w:rPr>
        <w:t xml:space="preserve">4.</w:t>
      </w:r>
      <w:r>
        <w:rPr>
          <w:sz w:val="26"/>
        </w:rPr>
        <w:t xml:space="preserve"> Главному специалисту по государственному управлению охраной труда администрации</w:t>
      </w:r>
      <w:r>
        <w:rPr>
          <w:sz w:val="26"/>
        </w:rPr>
        <w:t xml:space="preserve"> Лазовского муниципального округ</w:t>
      </w:r>
      <w:r>
        <w:rPr>
          <w:sz w:val="26"/>
        </w:rPr>
        <w:t xml:space="preserve">а (Борисова Г.П.) оказывать методическую и практическую помощь участникам конкурса,</w:t>
      </w:r>
      <w:r>
        <w:rPr>
          <w:sz w:val="26"/>
          <w:szCs w:val="28"/>
        </w:rPr>
        <w:t xml:space="preserve"> обеспечить </w:t>
      </w:r>
      <w:r>
        <w:rPr>
          <w:bCs/>
          <w:color w:val="000000"/>
          <w:sz w:val="26"/>
          <w:szCs w:val="28"/>
        </w:rPr>
        <w:t xml:space="preserve">регистрацию и рассмотрение детских рисунков, по</w:t>
      </w:r>
      <w:r>
        <w:rPr>
          <w:bCs/>
          <w:color w:val="000000"/>
          <w:sz w:val="26"/>
          <w:szCs w:val="28"/>
        </w:rPr>
        <w:t xml:space="preserve">ступивших для участия в </w:t>
      </w:r>
      <w:r>
        <w:rPr>
          <w:bCs/>
          <w:color w:val="000000"/>
          <w:sz w:val="26"/>
          <w:szCs w:val="28"/>
        </w:rPr>
        <w:t xml:space="preserve"> конкурсе, на заседании комиссии по проведению конкурса. </w:t>
      </w:r>
      <w:r>
        <w:rPr>
          <w:bCs/>
          <w:color w:val="000000"/>
          <w:sz w:val="26"/>
          <w:szCs w:val="28"/>
        </w:rPr>
      </w:r>
      <w:r>
        <w:rPr>
          <w:bCs/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bCs/>
          <w:color w:val="000000"/>
          <w:sz w:val="26"/>
          <w:szCs w:val="28"/>
        </w:rPr>
      </w:pPr>
      <w:r>
        <w:rPr>
          <w:bCs/>
          <w:color w:val="000000"/>
          <w:sz w:val="26"/>
          <w:szCs w:val="28"/>
        </w:rPr>
        <w:t xml:space="preserve">         5.</w:t>
      </w:r>
      <w:r>
        <w:rPr>
          <w:bCs/>
          <w:color w:val="000000"/>
          <w:sz w:val="26"/>
          <w:szCs w:val="28"/>
        </w:rPr>
        <w:t xml:space="preserve">Направить работы, занявшие призов</w:t>
      </w:r>
      <w:r>
        <w:rPr>
          <w:bCs/>
          <w:color w:val="000000"/>
          <w:sz w:val="26"/>
          <w:szCs w:val="28"/>
        </w:rPr>
        <w:t xml:space="preserve">ые места в </w:t>
      </w:r>
      <w:r>
        <w:rPr>
          <w:bCs/>
          <w:color w:val="000000"/>
          <w:sz w:val="26"/>
          <w:szCs w:val="28"/>
        </w:rPr>
        <w:t xml:space="preserve">конкурсе, в Министерство труда и социальной политики Приморского края для участия в краевом к</w:t>
      </w:r>
      <w:r>
        <w:rPr>
          <w:bCs/>
          <w:color w:val="000000"/>
          <w:sz w:val="26"/>
          <w:szCs w:val="28"/>
        </w:rPr>
        <w:t xml:space="preserve">онкурсе в срок до 1 декабря 2023</w:t>
      </w:r>
      <w:r>
        <w:rPr>
          <w:bCs/>
          <w:color w:val="000000"/>
          <w:sz w:val="26"/>
          <w:szCs w:val="28"/>
        </w:rPr>
        <w:t xml:space="preserve"> года.</w:t>
      </w:r>
      <w:r>
        <w:rPr>
          <w:bCs/>
          <w:color w:val="000000"/>
          <w:sz w:val="26"/>
          <w:szCs w:val="28"/>
        </w:rPr>
      </w:r>
    </w:p>
    <w:p>
      <w:pPr>
        <w:pStyle w:val="655"/>
        <w:jc w:val="both"/>
        <w:spacing w:line="360" w:lineRule="auto"/>
        <w:rPr>
          <w:b/>
          <w:sz w:val="26"/>
          <w:szCs w:val="28"/>
        </w:rPr>
      </w:pPr>
      <w:r>
        <w:rPr>
          <w:bCs/>
          <w:color w:val="000000"/>
          <w:sz w:val="26"/>
          <w:szCs w:val="28"/>
        </w:rPr>
        <w:t xml:space="preserve">         </w:t>
      </w:r>
      <w:r>
        <w:rPr>
          <w:bCs/>
          <w:color w:val="000000"/>
          <w:sz w:val="26"/>
          <w:szCs w:val="28"/>
        </w:rPr>
        <w:t xml:space="preserve">6</w:t>
      </w:r>
      <w:r>
        <w:rPr>
          <w:bCs/>
          <w:color w:val="000000"/>
          <w:sz w:val="26"/>
          <w:szCs w:val="28"/>
        </w:rPr>
        <w:t xml:space="preserve">. </w:t>
      </w:r>
      <w:r>
        <w:rPr>
          <w:sz w:val="26"/>
          <w:szCs w:val="28"/>
        </w:rPr>
        <w:t xml:space="preserve">Контроль за исполнением настоящего постановления возложить на </w:t>
      </w:r>
      <w:r>
        <w:rPr>
          <w:sz w:val="26"/>
          <w:szCs w:val="28"/>
        </w:rPr>
        <w:t xml:space="preserve">первого </w:t>
      </w:r>
      <w:r>
        <w:rPr>
          <w:sz w:val="26"/>
          <w:szCs w:val="28"/>
        </w:rPr>
        <w:t xml:space="preserve">заместителя главы администрации Лазовского муниципального округа (Осипов С.П.).</w:t>
      </w:r>
      <w:r>
        <w:rPr>
          <w:b/>
          <w:sz w:val="26"/>
          <w:szCs w:val="28"/>
        </w:rPr>
      </w:r>
      <w:r>
        <w:rPr>
          <w:b/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</w:rPr>
      </w:pPr>
      <w:r>
        <w:rPr>
          <w:sz w:val="26"/>
        </w:rPr>
        <w:t xml:space="preserve">         </w:t>
      </w:r>
      <w:r>
        <w:rPr>
          <w:sz w:val="26"/>
        </w:rPr>
        <w:t xml:space="preserve"> 7</w:t>
      </w:r>
      <w:r>
        <w:rPr>
          <w:sz w:val="26"/>
        </w:rPr>
        <w:t xml:space="preserve">.</w:t>
      </w:r>
      <w:r>
        <w:rPr>
          <w:sz w:val="26"/>
        </w:rPr>
        <w:t xml:space="preserve"> </w:t>
      </w:r>
      <w:r>
        <w:rPr>
          <w:sz w:val="26"/>
        </w:rPr>
        <w:t xml:space="preserve">Н</w:t>
      </w:r>
      <w:r>
        <w:rPr>
          <w:sz w:val="26"/>
        </w:rPr>
        <w:t xml:space="preserve">ачальнику </w:t>
      </w:r>
      <w:r>
        <w:rPr>
          <w:sz w:val="26"/>
        </w:rPr>
        <w:t xml:space="preserve">управления</w:t>
      </w:r>
      <w:r>
        <w:rPr>
          <w:sz w:val="26"/>
        </w:rPr>
        <w:t xml:space="preserve"> де</w:t>
      </w:r>
      <w:r>
        <w:rPr>
          <w:sz w:val="26"/>
        </w:rPr>
        <w:t xml:space="preserve">лами а</w:t>
      </w:r>
      <w:r>
        <w:rPr>
          <w:sz w:val="26"/>
        </w:rPr>
        <w:t xml:space="preserve">дминистрации </w:t>
      </w:r>
      <w:r>
        <w:rPr>
          <w:sz w:val="26"/>
          <w:szCs w:val="28"/>
        </w:rPr>
        <w:t xml:space="preserve">Лазовского муниципального </w:t>
      </w:r>
      <w:r>
        <w:rPr>
          <w:sz w:val="26"/>
        </w:rPr>
        <w:t xml:space="preserve">округа (Матвеенко Л.Р</w:t>
      </w:r>
      <w:r>
        <w:rPr>
          <w:sz w:val="26"/>
        </w:rPr>
        <w:t xml:space="preserve">.) </w:t>
      </w:r>
      <w:r>
        <w:rPr>
          <w:sz w:val="26"/>
        </w:rPr>
        <w:t xml:space="preserve">обеспечить </w:t>
      </w:r>
      <w:r>
        <w:rPr>
          <w:sz w:val="26"/>
        </w:rPr>
        <w:t xml:space="preserve">размещение настоящего постановления на официальном сай</w:t>
      </w:r>
      <w:r>
        <w:rPr>
          <w:sz w:val="26"/>
        </w:rPr>
        <w:t xml:space="preserve">те администрации</w:t>
      </w:r>
      <w:r>
        <w:rPr>
          <w:sz w:val="26"/>
        </w:rPr>
        <w:t xml:space="preserve">.</w:t>
      </w:r>
      <w:r>
        <w:rPr>
          <w:sz w:val="26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</w:r>
      <w:r>
        <w:rPr>
          <w:sz w:val="26"/>
          <w:szCs w:val="28"/>
        </w:rPr>
      </w:r>
    </w:p>
    <w:p>
      <w:pPr>
        <w:pStyle w:val="66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главы администрации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6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Лазовского </w:t>
      </w:r>
      <w:r>
        <w:rPr>
          <w:sz w:val="26"/>
          <w:szCs w:val="26"/>
        </w:rPr>
        <w:t xml:space="preserve">муни</w:t>
      </w:r>
      <w:r>
        <w:rPr>
          <w:sz w:val="26"/>
          <w:szCs w:val="26"/>
        </w:rPr>
        <w:t xml:space="preserve">ципального округа</w:t>
      </w:r>
      <w:r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                          С.П. Осипов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55"/>
        <w:jc w:val="both"/>
        <w:spacing w:line="360" w:lineRule="auto"/>
        <w:rPr>
          <w:sz w:val="26"/>
          <w:szCs w:val="28"/>
        </w:rPr>
      </w:pPr>
      <w:r>
        <w:rPr>
          <w:sz w:val="26"/>
          <w:szCs w:val="28"/>
        </w:rPr>
      </w:r>
    </w:p>
    <w:sectPr>
      <w:footnotePr/>
      <w:endnotePr/>
      <w:type w:val="nextPage"/>
      <w:pgSz w:w="11906" w:h="16838" w:orient="portrait"/>
      <w:pgMar w:top="851" w:right="709" w:bottom="28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imSun">
    <w:panose1 w:val="0200050600000002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140" w:hanging="780"/>
        <w:tabs>
          <w:tab w:val="num" w:pos="11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16" w:hanging="780"/>
        <w:tabs>
          <w:tab w:val="num" w:pos="121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92" w:hanging="780"/>
        <w:tabs>
          <w:tab w:val="num" w:pos="1292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68" w:hanging="1080"/>
        <w:tabs>
          <w:tab w:val="num" w:pos="166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44" w:hanging="1080"/>
        <w:tabs>
          <w:tab w:val="num" w:pos="1744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80" w:hanging="1440"/>
        <w:tabs>
          <w:tab w:val="num" w:pos="21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56" w:hanging="1440"/>
        <w:tabs>
          <w:tab w:val="num" w:pos="2256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692" w:hanging="1800"/>
        <w:tabs>
          <w:tab w:val="num" w:pos="2692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375"/>
        <w:tabs>
          <w:tab w:val="num" w:pos="109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450"/>
        <w:tabs>
          <w:tab w:val="num" w:pos="52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55" w:hanging="360"/>
        <w:tabs>
          <w:tab w:val="num" w:pos="115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75" w:hanging="180"/>
        <w:tabs>
          <w:tab w:val="num" w:pos="187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95" w:hanging="360"/>
        <w:tabs>
          <w:tab w:val="num" w:pos="259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15" w:hanging="360"/>
        <w:tabs>
          <w:tab w:val="num" w:pos="331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35" w:hanging="180"/>
        <w:tabs>
          <w:tab w:val="num" w:pos="403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55" w:hanging="360"/>
        <w:tabs>
          <w:tab w:val="num" w:pos="475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75" w:hanging="360"/>
        <w:tabs>
          <w:tab w:val="num" w:pos="547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95" w:hanging="180"/>
        <w:tabs>
          <w:tab w:val="num" w:pos="6195" w:leader="none"/>
        </w:tabs>
      </w:p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590" w:hanging="495"/>
        <w:tabs>
          <w:tab w:val="num" w:pos="159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75" w:hanging="360"/>
        <w:tabs>
          <w:tab w:val="num" w:pos="217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95" w:hanging="180"/>
        <w:tabs>
          <w:tab w:val="num" w:pos="289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15" w:hanging="360"/>
        <w:tabs>
          <w:tab w:val="num" w:pos="361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35" w:hanging="360"/>
        <w:tabs>
          <w:tab w:val="num" w:pos="433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55" w:hanging="180"/>
        <w:tabs>
          <w:tab w:val="num" w:pos="505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75" w:hanging="360"/>
        <w:tabs>
          <w:tab w:val="num" w:pos="577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95" w:hanging="360"/>
        <w:tabs>
          <w:tab w:val="num" w:pos="649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15" w:hanging="180"/>
        <w:tabs>
          <w:tab w:val="num" w:pos="7215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140" w:hanging="780"/>
        <w:tabs>
          <w:tab w:val="num" w:pos="11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16" w:hanging="780"/>
        <w:tabs>
          <w:tab w:val="num" w:pos="121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92" w:hanging="780"/>
        <w:tabs>
          <w:tab w:val="num" w:pos="1292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68" w:hanging="1080"/>
        <w:tabs>
          <w:tab w:val="num" w:pos="166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44" w:hanging="1080"/>
        <w:tabs>
          <w:tab w:val="num" w:pos="1744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80" w:hanging="1440"/>
        <w:tabs>
          <w:tab w:val="num" w:pos="21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56" w:hanging="1440"/>
        <w:tabs>
          <w:tab w:val="num" w:pos="2256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692" w:hanging="1800"/>
        <w:tabs>
          <w:tab w:val="num" w:pos="2692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  <w:tabs>
          <w:tab w:val="num" w:pos="93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  <w:tabs>
          <w:tab w:val="num" w:pos="165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  <w:tabs>
          <w:tab w:val="num" w:pos="237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  <w:tabs>
          <w:tab w:val="num" w:pos="309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  <w:tabs>
          <w:tab w:val="num" w:pos="381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  <w:tabs>
          <w:tab w:val="num" w:pos="453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  <w:tabs>
          <w:tab w:val="num" w:pos="525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  <w:tabs>
          <w:tab w:val="num" w:pos="597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  <w:tabs>
          <w:tab w:val="num" w:pos="6690" w:leader="none"/>
        </w:tabs>
      </w:p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140" w:hanging="780"/>
        <w:tabs>
          <w:tab w:val="num" w:pos="11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16" w:hanging="780"/>
        <w:tabs>
          <w:tab w:val="num" w:pos="121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92" w:hanging="780"/>
        <w:tabs>
          <w:tab w:val="num" w:pos="1292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68" w:hanging="1080"/>
        <w:tabs>
          <w:tab w:val="num" w:pos="166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44" w:hanging="1080"/>
        <w:tabs>
          <w:tab w:val="num" w:pos="1744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80" w:hanging="1440"/>
        <w:tabs>
          <w:tab w:val="num" w:pos="21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56" w:hanging="1440"/>
        <w:tabs>
          <w:tab w:val="num" w:pos="2256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692" w:hanging="1800"/>
        <w:tabs>
          <w:tab w:val="num" w:pos="2692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140" w:hanging="780"/>
        <w:tabs>
          <w:tab w:val="num" w:pos="11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16" w:hanging="780"/>
        <w:tabs>
          <w:tab w:val="num" w:pos="121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92" w:hanging="780"/>
        <w:tabs>
          <w:tab w:val="num" w:pos="1292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68" w:hanging="1080"/>
        <w:tabs>
          <w:tab w:val="num" w:pos="166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44" w:hanging="1080"/>
        <w:tabs>
          <w:tab w:val="num" w:pos="1744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80" w:hanging="1440"/>
        <w:tabs>
          <w:tab w:val="num" w:pos="21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56" w:hanging="1440"/>
        <w:tabs>
          <w:tab w:val="num" w:pos="2256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692" w:hanging="1800"/>
        <w:tabs>
          <w:tab w:val="num" w:pos="2692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</w:lvl>
    <w:lvl w:ilvl="1">
      <w:start w:val="3"/>
      <w:numFmt w:val="decimal"/>
      <w:isLgl w:val="false"/>
      <w:suff w:val="tab"/>
      <w:lvlText w:val="%1.%2."/>
      <w:lvlJc w:val="left"/>
      <w:pPr>
        <w:ind w:left="1140" w:hanging="780"/>
        <w:tabs>
          <w:tab w:val="num" w:pos="114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16" w:hanging="780"/>
        <w:tabs>
          <w:tab w:val="num" w:pos="1216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92" w:hanging="780"/>
        <w:tabs>
          <w:tab w:val="num" w:pos="1292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68" w:hanging="1080"/>
        <w:tabs>
          <w:tab w:val="num" w:pos="1668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44" w:hanging="1080"/>
        <w:tabs>
          <w:tab w:val="num" w:pos="1744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80" w:hanging="1440"/>
        <w:tabs>
          <w:tab w:val="num" w:pos="21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56" w:hanging="1440"/>
        <w:tabs>
          <w:tab w:val="num" w:pos="2256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692" w:hanging="1800"/>
        <w:tabs>
          <w:tab w:val="num" w:pos="2692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14"/>
  </w:num>
  <w:num w:numId="9">
    <w:abstractNumId w:val="18"/>
  </w:num>
  <w:num w:numId="10">
    <w:abstractNumId w:val="10"/>
  </w:num>
  <w:num w:numId="11">
    <w:abstractNumId w:val="16"/>
  </w:num>
  <w:num w:numId="12">
    <w:abstractNumId w:val="0"/>
  </w:num>
  <w:num w:numId="13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"/>
  </w:num>
  <w:num w:numId="16">
    <w:abstractNumId w:val="6"/>
  </w:num>
  <w:num w:numId="17">
    <w:abstractNumId w:val="11"/>
  </w:num>
  <w:num w:numId="18">
    <w:abstractNumId w:val="4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5"/>
    <w:next w:val="655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55"/>
    <w:next w:val="65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5"/>
    <w:next w:val="65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5"/>
    <w:next w:val="65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5"/>
    <w:next w:val="65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5"/>
    <w:next w:val="65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5"/>
    <w:next w:val="65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5"/>
    <w:next w:val="65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5"/>
    <w:next w:val="65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5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5"/>
    <w:next w:val="65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5"/>
    <w:next w:val="65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5"/>
    <w:next w:val="65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5"/>
    <w:next w:val="65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5"/>
    <w:next w:val="6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5"/>
    <w:next w:val="65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5"/>
    <w:next w:val="65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5"/>
    <w:next w:val="65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5"/>
    <w:next w:val="65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5"/>
    <w:next w:val="65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5"/>
    <w:next w:val="65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5"/>
    <w:next w:val="65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5"/>
    <w:next w:val="65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5"/>
    <w:next w:val="65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5"/>
    <w:next w:val="655"/>
    <w:uiPriority w:val="99"/>
    <w:unhideWhenUsed/>
    <w:pPr>
      <w:spacing w:after="0" w:afterAutospacing="0"/>
    </w:pPr>
  </w:style>
  <w:style w:type="paragraph" w:styleId="655" w:default="1">
    <w:name w:val="Normal"/>
    <w:next w:val="655"/>
    <w:link w:val="655"/>
    <w:qFormat/>
    <w:rPr>
      <w:lang w:val="ru-RU" w:eastAsia="ru-RU" w:bidi="ar-SA"/>
    </w:rPr>
  </w:style>
  <w:style w:type="paragraph" w:styleId="656">
    <w:name w:val="Заголовок 1"/>
    <w:basedOn w:val="655"/>
    <w:next w:val="655"/>
    <w:link w:val="668"/>
    <w:qFormat/>
    <w:pPr>
      <w:jc w:val="center"/>
      <w:keepNext/>
      <w:outlineLvl w:val="0"/>
    </w:pPr>
    <w:rPr>
      <w:b/>
      <w:sz w:val="44"/>
    </w:rPr>
  </w:style>
  <w:style w:type="paragraph" w:styleId="657">
    <w:name w:val="Заголовок 2"/>
    <w:basedOn w:val="655"/>
    <w:next w:val="655"/>
    <w:link w:val="655"/>
    <w:qFormat/>
    <w:pPr>
      <w:jc w:val="center"/>
      <w:keepNext/>
      <w:outlineLvl w:val="1"/>
    </w:pPr>
    <w:rPr>
      <w:b/>
      <w:sz w:val="28"/>
    </w:rPr>
  </w:style>
  <w:style w:type="paragraph" w:styleId="658">
    <w:name w:val="Заголовок 6"/>
    <w:basedOn w:val="655"/>
    <w:next w:val="655"/>
    <w:link w:val="655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659">
    <w:name w:val="Основной шрифт абзаца"/>
    <w:next w:val="659"/>
    <w:link w:val="655"/>
    <w:semiHidden/>
  </w:style>
  <w:style w:type="table" w:styleId="660">
    <w:name w:val="Обычная таблица"/>
    <w:next w:val="660"/>
    <w:link w:val="655"/>
    <w:semiHidden/>
    <w:tblPr/>
  </w:style>
  <w:style w:type="numbering" w:styleId="661">
    <w:name w:val="Нет списка"/>
    <w:next w:val="661"/>
    <w:link w:val="655"/>
    <w:semiHidden/>
  </w:style>
  <w:style w:type="paragraph" w:styleId="662">
    <w:name w:val="Основной текст"/>
    <w:basedOn w:val="655"/>
    <w:next w:val="662"/>
    <w:link w:val="655"/>
    <w:rPr>
      <w:sz w:val="28"/>
    </w:rPr>
  </w:style>
  <w:style w:type="paragraph" w:styleId="663">
    <w:name w:val="Текст выноски"/>
    <w:basedOn w:val="655"/>
    <w:next w:val="663"/>
    <w:link w:val="655"/>
    <w:semiHidden/>
    <w:rPr>
      <w:rFonts w:ascii="Tahoma" w:hAnsi="Tahoma" w:cs="Tahoma"/>
      <w:sz w:val="16"/>
      <w:szCs w:val="16"/>
    </w:rPr>
  </w:style>
  <w:style w:type="table" w:styleId="664">
    <w:name w:val="Сетка таблицы"/>
    <w:basedOn w:val="660"/>
    <w:next w:val="664"/>
    <w:link w:val="655"/>
    <w:tblPr/>
  </w:style>
  <w:style w:type="paragraph" w:styleId="665">
    <w:name w:val="Стандартный HTML"/>
    <w:basedOn w:val="655"/>
    <w:next w:val="665"/>
    <w:link w:val="666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character" w:styleId="666">
    <w:name w:val=" Знак Знак"/>
    <w:basedOn w:val="659"/>
    <w:next w:val="666"/>
    <w:link w:val="665"/>
    <w:rPr>
      <w:rFonts w:ascii="Courier New" w:hAnsi="Courier New" w:cs="Courier New"/>
      <w:lang w:val="ru-RU" w:eastAsia="ru-RU" w:bidi="ar-SA"/>
    </w:rPr>
  </w:style>
  <w:style w:type="paragraph" w:styleId="667">
    <w:name w:val="Обычный (веб)"/>
    <w:basedOn w:val="655"/>
    <w:next w:val="667"/>
    <w:link w:val="655"/>
    <w:pPr>
      <w:spacing w:before="100" w:beforeAutospacing="1" w:after="100" w:afterAutospacing="1"/>
    </w:pPr>
    <w:rPr>
      <w:sz w:val="24"/>
      <w:szCs w:val="24"/>
    </w:rPr>
  </w:style>
  <w:style w:type="character" w:styleId="668">
    <w:name w:val="Heading 1 Char"/>
    <w:basedOn w:val="659"/>
    <w:next w:val="668"/>
    <w:link w:val="656"/>
    <w:rPr>
      <w:b/>
      <w:sz w:val="44"/>
      <w:lang w:val="ru-RU" w:eastAsia="ru-RU" w:bidi="ar-SA"/>
    </w:rPr>
  </w:style>
  <w:style w:type="paragraph" w:styleId="669">
    <w:name w:val="Название"/>
    <w:basedOn w:val="655"/>
    <w:next w:val="669"/>
    <w:link w:val="655"/>
    <w:pPr>
      <w:jc w:val="center"/>
    </w:pPr>
    <w:rPr>
      <w:b/>
      <w:bCs/>
      <w:sz w:val="26"/>
      <w:szCs w:val="26"/>
    </w:rPr>
  </w:style>
  <w:style w:type="paragraph" w:styleId="670">
    <w:name w:val="fn2r"/>
    <w:basedOn w:val="655"/>
    <w:next w:val="670"/>
    <w:link w:val="655"/>
    <w:pPr>
      <w:spacing w:before="100" w:beforeAutospacing="1" w:after="100" w:afterAutospacing="1"/>
    </w:pPr>
    <w:rPr>
      <w:sz w:val="24"/>
      <w:szCs w:val="24"/>
    </w:rPr>
  </w:style>
  <w:style w:type="paragraph" w:styleId="671">
    <w:name w:val="Содержимое таблицы"/>
    <w:basedOn w:val="655"/>
    <w:next w:val="671"/>
    <w:link w:val="655"/>
    <w:pPr>
      <w:widowControl w:val="off"/>
      <w:suppressLineNumbers/>
    </w:pPr>
    <w:rPr>
      <w:rFonts w:eastAsia="SimSun" w:cs="Tahoma"/>
      <w:sz w:val="24"/>
      <w:szCs w:val="24"/>
      <w:lang w:eastAsia="zh-CN" w:bidi="hi-IN"/>
    </w:rPr>
  </w:style>
  <w:style w:type="character" w:styleId="672">
    <w:name w:val="Знак Знак"/>
    <w:basedOn w:val="659"/>
    <w:next w:val="672"/>
    <w:link w:val="655"/>
    <w:rPr>
      <w:rFonts w:ascii="Courier New" w:hAnsi="Courier New" w:cs="Courier New"/>
      <w:lang w:val="ru-RU" w:eastAsia="ru-RU" w:bidi="ar-SA"/>
    </w:rPr>
  </w:style>
  <w:style w:type="character" w:styleId="673">
    <w:name w:val="Гиперссылка"/>
    <w:basedOn w:val="659"/>
    <w:next w:val="673"/>
    <w:link w:val="655"/>
    <w:rPr>
      <w:color w:val="2994a3"/>
      <w:u w:val="none"/>
    </w:rPr>
  </w:style>
  <w:style w:type="character" w:styleId="1046" w:default="1">
    <w:name w:val="Default Paragraph Font"/>
    <w:uiPriority w:val="1"/>
    <w:semiHidden/>
    <w:unhideWhenUsed/>
  </w:style>
  <w:style w:type="numbering" w:styleId="1047" w:default="1">
    <w:name w:val="No List"/>
    <w:uiPriority w:val="99"/>
    <w:semiHidden/>
    <w:unhideWhenUsed/>
  </w:style>
  <w:style w:type="table" w:styleId="104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> 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†га ў«Ґў  ‚Ґа </dc:creator>
  <cp:revision>161</cp:revision>
  <dcterms:created xsi:type="dcterms:W3CDTF">2012-03-28T02:18:00Z</dcterms:created>
  <dcterms:modified xsi:type="dcterms:W3CDTF">2023-08-31T00:58:57Z</dcterms:modified>
  <cp:version>730895</cp:version>
</cp:coreProperties>
</file>